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5C3B4" w14:textId="202148C6" w:rsidR="008F76CD" w:rsidRDefault="00D94ED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Verwaltungs</w:t>
      </w:r>
      <w:r w:rsidR="007B1AE8" w:rsidRPr="007B1AE8">
        <w:rPr>
          <w:b/>
          <w:bCs/>
          <w:sz w:val="28"/>
          <w:szCs w:val="28"/>
        </w:rPr>
        <w:t xml:space="preserve">gebäude </w:t>
      </w:r>
      <w:r w:rsidR="00E90712">
        <w:rPr>
          <w:b/>
          <w:bCs/>
          <w:sz w:val="28"/>
          <w:szCs w:val="28"/>
        </w:rPr>
        <w:t>5</w:t>
      </w:r>
    </w:p>
    <w:p w14:paraId="49F70412" w14:textId="2463F13F" w:rsidR="002000D8" w:rsidRDefault="002000D8">
      <w:pPr>
        <w:rPr>
          <w:b/>
          <w:bCs/>
          <w:sz w:val="28"/>
          <w:szCs w:val="28"/>
        </w:rPr>
      </w:pPr>
    </w:p>
    <w:p w14:paraId="57746F58" w14:textId="0D6F5B84" w:rsidR="007C1459" w:rsidRPr="007C1459" w:rsidRDefault="007059E1" w:rsidP="007C1459">
      <w:pPr>
        <w:spacing w:after="120" w:line="240" w:lineRule="auto"/>
        <w:rPr>
          <w:rFonts w:eastAsia="Times New Roman" w:cstheme="minorHAnsi"/>
          <w:b/>
          <w:bCs/>
          <w:sz w:val="28"/>
          <w:szCs w:val="28"/>
          <w:lang w:eastAsia="de-DE"/>
        </w:rPr>
      </w:pPr>
      <w:r>
        <w:rPr>
          <w:rFonts w:eastAsia="Times New Roman" w:cstheme="minorHAnsi"/>
          <w:b/>
          <w:bCs/>
          <w:sz w:val="28"/>
          <w:szCs w:val="28"/>
          <w:lang w:eastAsia="de-DE"/>
        </w:rPr>
        <w:t xml:space="preserve">Neubau </w:t>
      </w:r>
      <w:r w:rsidR="00990959">
        <w:rPr>
          <w:rFonts w:eastAsia="Times New Roman" w:cstheme="minorHAnsi"/>
          <w:b/>
          <w:bCs/>
          <w:sz w:val="28"/>
          <w:szCs w:val="28"/>
          <w:lang w:eastAsia="de-DE"/>
        </w:rPr>
        <w:t>Technisches Rathaus der Stadt</w:t>
      </w:r>
      <w:r w:rsidR="00B85AC9">
        <w:rPr>
          <w:rFonts w:eastAsia="Times New Roman" w:cstheme="minorHAnsi"/>
          <w:b/>
          <w:bCs/>
          <w:sz w:val="28"/>
          <w:szCs w:val="28"/>
          <w:lang w:eastAsia="de-DE"/>
        </w:rPr>
        <w:t xml:space="preserve"> Köln</w:t>
      </w:r>
    </w:p>
    <w:p w14:paraId="438BB4E7" w14:textId="05AD3E02" w:rsidR="007C1459" w:rsidRPr="007C1459" w:rsidRDefault="00E90712" w:rsidP="007C1459">
      <w:pPr>
        <w:spacing w:after="120" w:line="240" w:lineRule="auto"/>
        <w:rPr>
          <w:rFonts w:ascii="Arial" w:eastAsia="Times New Roman" w:hAnsi="Arial" w:cs="Arial"/>
          <w:sz w:val="20"/>
          <w:lang w:eastAsia="de-DE"/>
        </w:rPr>
      </w:pPr>
      <w:r>
        <w:rPr>
          <w:noProof/>
        </w:rPr>
        <w:drawing>
          <wp:inline distT="0" distB="0" distL="0" distR="0" wp14:anchorId="623084A1" wp14:editId="50A44C9F">
            <wp:extent cx="3552825" cy="2409825"/>
            <wp:effectExtent l="0" t="0" r="9525" b="9525"/>
            <wp:docPr id="4102" name="Picture 88">
              <a:extLst xmlns:a="http://schemas.openxmlformats.org/drawingml/2006/main">
                <a:ext uri="{FF2B5EF4-FFF2-40B4-BE49-F238E27FC236}">
                  <a16:creationId xmlns:a16="http://schemas.microsoft.com/office/drawing/2014/main" id="{7DEE7A13-26D2-4136-B170-29AB32A6E104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" name="Picture 88">
                      <a:extLst>
                        <a:ext uri="{FF2B5EF4-FFF2-40B4-BE49-F238E27FC236}">
                          <a16:creationId xmlns:a16="http://schemas.microsoft.com/office/drawing/2014/main" id="{7DEE7A13-26D2-4136-B170-29AB32A6E104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614" cy="24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C449C" w14:textId="267DA4C2" w:rsidR="002000D8" w:rsidRDefault="002000D8" w:rsidP="00D73ED2">
      <w:pPr>
        <w:rPr>
          <w:noProof/>
        </w:rPr>
      </w:pPr>
    </w:p>
    <w:p w14:paraId="081D33FD" w14:textId="77777777" w:rsidR="00990959" w:rsidRPr="00990959" w:rsidRDefault="003625FC" w:rsidP="00990959">
      <w:pPr>
        <w:spacing w:after="0"/>
        <w:rPr>
          <w:rFonts w:ascii="Arial" w:eastAsia="Times New Roman" w:hAnsi="Arial" w:cs="Arial"/>
          <w:sz w:val="20"/>
          <w:lang w:eastAsia="de-DE"/>
        </w:rPr>
      </w:pPr>
      <w:r w:rsidRPr="00D73ED2">
        <w:rPr>
          <w:sz w:val="24"/>
          <w:szCs w:val="24"/>
        </w:rPr>
        <w:t>Bauherr</w:t>
      </w:r>
      <w:r w:rsidR="00B2488A" w:rsidRPr="00D73ED2">
        <w:rPr>
          <w:sz w:val="24"/>
          <w:szCs w:val="24"/>
        </w:rPr>
        <w:tab/>
      </w:r>
      <w:r w:rsidR="00990959" w:rsidRPr="00990959">
        <w:rPr>
          <w:rFonts w:ascii="Arial" w:eastAsia="Times New Roman" w:hAnsi="Arial" w:cs="Arial"/>
          <w:sz w:val="20"/>
          <w:lang w:eastAsia="de-DE"/>
        </w:rPr>
        <w:t>IMMOBILIENFONDS KÖLN – DEUTZ</w:t>
      </w:r>
    </w:p>
    <w:p w14:paraId="636019AB" w14:textId="42834A7F" w:rsidR="00990959" w:rsidRPr="00990959" w:rsidRDefault="00990959" w:rsidP="00990959">
      <w:pPr>
        <w:spacing w:after="120" w:line="240" w:lineRule="auto"/>
        <w:rPr>
          <w:rFonts w:ascii="Arial" w:eastAsia="Times New Roman" w:hAnsi="Arial" w:cs="Arial"/>
          <w:sz w:val="20"/>
          <w:lang w:eastAsia="de-DE"/>
        </w:rPr>
      </w:pPr>
      <w:r w:rsidRPr="00990959">
        <w:rPr>
          <w:rFonts w:ascii="Arial" w:eastAsia="Times New Roman" w:hAnsi="Arial" w:cs="Arial"/>
          <w:sz w:val="20"/>
          <w:lang w:eastAsia="de-DE"/>
        </w:rPr>
        <w:tab/>
      </w:r>
      <w:r w:rsidRPr="00990959">
        <w:rPr>
          <w:rFonts w:ascii="Arial" w:eastAsia="Times New Roman" w:hAnsi="Arial" w:cs="Arial"/>
          <w:sz w:val="20"/>
          <w:lang w:eastAsia="de-DE"/>
        </w:rPr>
        <w:tab/>
        <w:t>ARENA UND MANTELBEBAUUNG</w:t>
      </w:r>
    </w:p>
    <w:p w14:paraId="55A69BF8" w14:textId="580DCD43" w:rsidR="008C210C" w:rsidRPr="00D73ED2" w:rsidRDefault="008C210C" w:rsidP="00E64DB4">
      <w:pPr>
        <w:spacing w:after="120"/>
        <w:rPr>
          <w:rFonts w:ascii="Century Gothic" w:eastAsia="Times New Roman" w:hAnsi="Century Gothic" w:cs="Times New Roman"/>
          <w:sz w:val="24"/>
          <w:szCs w:val="24"/>
          <w:lang w:eastAsia="de-DE"/>
        </w:rPr>
      </w:pPr>
      <w:r w:rsidRPr="00D73ED2">
        <w:rPr>
          <w:rFonts w:eastAsia="Times New Roman" w:cstheme="minorHAnsi"/>
          <w:sz w:val="24"/>
          <w:szCs w:val="24"/>
          <w:lang w:eastAsia="de-DE"/>
        </w:rPr>
        <w:t>Bausumme</w:t>
      </w:r>
      <w:r w:rsidRPr="00D73ED2">
        <w:rPr>
          <w:rFonts w:eastAsia="Times New Roman" w:cstheme="minorHAnsi"/>
          <w:sz w:val="24"/>
          <w:szCs w:val="24"/>
          <w:lang w:eastAsia="de-DE"/>
        </w:rPr>
        <w:tab/>
      </w:r>
      <w:r w:rsidR="00990959">
        <w:rPr>
          <w:rFonts w:eastAsia="Times New Roman" w:cstheme="minorHAnsi"/>
          <w:sz w:val="24"/>
          <w:szCs w:val="24"/>
          <w:lang w:eastAsia="de-DE"/>
        </w:rPr>
        <w:t>40</w:t>
      </w:r>
      <w:r w:rsidR="00B85AC9">
        <w:rPr>
          <w:rFonts w:eastAsia="Times New Roman" w:cstheme="minorHAnsi"/>
          <w:sz w:val="24"/>
          <w:szCs w:val="24"/>
          <w:lang w:eastAsia="de-DE"/>
        </w:rPr>
        <w:t>0</w:t>
      </w:r>
      <w:r w:rsidRPr="00D73ED2">
        <w:rPr>
          <w:rFonts w:eastAsia="Times New Roman" w:cstheme="minorHAnsi"/>
          <w:sz w:val="24"/>
          <w:szCs w:val="24"/>
          <w:lang w:eastAsia="de-DE"/>
        </w:rPr>
        <w:t xml:space="preserve"> Mio. </w:t>
      </w:r>
      <w:r w:rsidR="00C0794A" w:rsidRPr="00D73ED2">
        <w:rPr>
          <w:rFonts w:eastAsia="Times New Roman" w:cstheme="minorHAnsi"/>
          <w:sz w:val="24"/>
          <w:szCs w:val="24"/>
          <w:lang w:eastAsia="de-DE"/>
        </w:rPr>
        <w:t>€</w:t>
      </w:r>
    </w:p>
    <w:p w14:paraId="3EDB2204" w14:textId="5276514D" w:rsidR="00033118" w:rsidRDefault="003625FC" w:rsidP="00033118">
      <w:pPr>
        <w:spacing w:after="120"/>
        <w:rPr>
          <w:sz w:val="24"/>
          <w:szCs w:val="24"/>
        </w:rPr>
      </w:pPr>
      <w:r w:rsidRPr="00D73ED2">
        <w:rPr>
          <w:sz w:val="24"/>
          <w:szCs w:val="24"/>
        </w:rPr>
        <w:t>Zeitraum</w:t>
      </w:r>
      <w:r w:rsidR="00B2488A" w:rsidRPr="00D73ED2">
        <w:rPr>
          <w:sz w:val="24"/>
          <w:szCs w:val="24"/>
        </w:rPr>
        <w:tab/>
      </w:r>
      <w:r w:rsidR="00FE6A5B">
        <w:rPr>
          <w:sz w:val="24"/>
          <w:szCs w:val="24"/>
        </w:rPr>
        <w:t>19</w:t>
      </w:r>
      <w:r w:rsidR="00397115">
        <w:rPr>
          <w:sz w:val="24"/>
          <w:szCs w:val="24"/>
        </w:rPr>
        <w:t>9</w:t>
      </w:r>
      <w:r w:rsidR="009B3738">
        <w:rPr>
          <w:sz w:val="24"/>
          <w:szCs w:val="24"/>
        </w:rPr>
        <w:t>6</w:t>
      </w:r>
      <w:r w:rsidR="00990959">
        <w:rPr>
          <w:sz w:val="24"/>
          <w:szCs w:val="24"/>
        </w:rPr>
        <w:t xml:space="preserve">  - 1999</w:t>
      </w:r>
    </w:p>
    <w:p w14:paraId="2DB6ABDF" w14:textId="77777777" w:rsidR="00990959" w:rsidRPr="00990959" w:rsidRDefault="00176EA8" w:rsidP="00990959">
      <w:pPr>
        <w:spacing w:after="0"/>
        <w:rPr>
          <w:rFonts w:eastAsia="Times New Roman" w:cstheme="minorHAnsi"/>
          <w:b/>
          <w:bCs/>
          <w:sz w:val="24"/>
          <w:szCs w:val="24"/>
          <w:lang w:eastAsia="de-DE"/>
        </w:rPr>
      </w:pPr>
      <w:r w:rsidRPr="00D73ED2">
        <w:rPr>
          <w:rFonts w:cstheme="minorHAnsi"/>
          <w:sz w:val="24"/>
          <w:szCs w:val="24"/>
        </w:rPr>
        <w:t>Projekt</w:t>
      </w:r>
      <w:r>
        <w:rPr>
          <w:rFonts w:cstheme="minorHAnsi"/>
          <w:sz w:val="24"/>
          <w:szCs w:val="24"/>
        </w:rPr>
        <w:tab/>
      </w:r>
      <w:r w:rsidRPr="00F23338">
        <w:rPr>
          <w:rFonts w:cstheme="minorHAnsi"/>
          <w:sz w:val="24"/>
          <w:szCs w:val="24"/>
        </w:rPr>
        <w:tab/>
      </w:r>
      <w:r w:rsidR="00990959" w:rsidRPr="00990959">
        <w:rPr>
          <w:rFonts w:eastAsia="Times New Roman" w:cstheme="minorHAnsi"/>
          <w:b/>
          <w:bCs/>
          <w:sz w:val="24"/>
          <w:szCs w:val="24"/>
          <w:lang w:eastAsia="de-DE"/>
        </w:rPr>
        <w:t>Mantelbebauung</w:t>
      </w:r>
    </w:p>
    <w:p w14:paraId="53EC4CFF" w14:textId="61742600" w:rsidR="00990959" w:rsidRPr="00990959" w:rsidRDefault="00990959" w:rsidP="00990959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990959">
        <w:rPr>
          <w:rFonts w:eastAsia="Times New Roman" w:cstheme="minorHAnsi"/>
          <w:b/>
          <w:bCs/>
          <w:sz w:val="24"/>
          <w:szCs w:val="24"/>
          <w:lang w:eastAsia="de-DE"/>
        </w:rPr>
        <w:tab/>
      </w:r>
      <w:r w:rsidRPr="00990959">
        <w:rPr>
          <w:rFonts w:eastAsia="Times New Roman" w:cstheme="minorHAnsi"/>
          <w:b/>
          <w:bCs/>
          <w:sz w:val="24"/>
          <w:szCs w:val="24"/>
          <w:lang w:eastAsia="de-DE"/>
        </w:rPr>
        <w:tab/>
      </w:r>
      <w:r w:rsidRPr="00990959">
        <w:rPr>
          <w:rFonts w:eastAsia="Times New Roman" w:cstheme="minorHAnsi"/>
          <w:sz w:val="24"/>
          <w:szCs w:val="24"/>
          <w:lang w:eastAsia="de-DE"/>
        </w:rPr>
        <w:t>Technisches Rathaus der Stadt Köln</w:t>
      </w:r>
    </w:p>
    <w:p w14:paraId="2B52BB50" w14:textId="46B29EC4" w:rsidR="00990959" w:rsidRPr="00990959" w:rsidRDefault="00990959" w:rsidP="00990959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990959">
        <w:rPr>
          <w:rFonts w:eastAsia="Times New Roman" w:cstheme="minorHAnsi"/>
          <w:sz w:val="24"/>
          <w:szCs w:val="24"/>
          <w:lang w:eastAsia="de-DE"/>
        </w:rPr>
        <w:tab/>
      </w:r>
      <w:r w:rsidRPr="00990959">
        <w:rPr>
          <w:rFonts w:eastAsia="Times New Roman" w:cstheme="minorHAnsi"/>
          <w:sz w:val="24"/>
          <w:szCs w:val="24"/>
          <w:lang w:eastAsia="de-DE"/>
        </w:rPr>
        <w:tab/>
        <w:t>bestehend aus 14 Hochhäusern mit Tiefgarage,</w:t>
      </w:r>
    </w:p>
    <w:p w14:paraId="1FE8BC63" w14:textId="6A3D45A4" w:rsidR="00990959" w:rsidRPr="00990959" w:rsidRDefault="00990959" w:rsidP="00990959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990959">
        <w:rPr>
          <w:rFonts w:eastAsia="Times New Roman" w:cstheme="minorHAnsi"/>
          <w:sz w:val="24"/>
          <w:szCs w:val="24"/>
          <w:lang w:eastAsia="de-DE"/>
        </w:rPr>
        <w:tab/>
      </w:r>
      <w:r w:rsidRPr="00990959">
        <w:rPr>
          <w:rFonts w:eastAsia="Times New Roman" w:cstheme="minorHAnsi"/>
          <w:sz w:val="24"/>
          <w:szCs w:val="24"/>
          <w:lang w:eastAsia="de-DE"/>
        </w:rPr>
        <w:tab/>
        <w:t>100.000 qm Bürofläche für ca. 3.000 Mitarbeiter</w:t>
      </w:r>
    </w:p>
    <w:p w14:paraId="3E8FF104" w14:textId="46F903C6" w:rsidR="00990959" w:rsidRPr="00990959" w:rsidRDefault="00990959" w:rsidP="00990959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990959">
        <w:rPr>
          <w:rFonts w:eastAsia="Times New Roman" w:cstheme="minorHAnsi"/>
          <w:sz w:val="24"/>
          <w:szCs w:val="24"/>
          <w:lang w:eastAsia="de-DE"/>
        </w:rPr>
        <w:tab/>
      </w:r>
      <w:r w:rsidRPr="00990959">
        <w:rPr>
          <w:rFonts w:eastAsia="Times New Roman" w:cstheme="minorHAnsi"/>
          <w:sz w:val="24"/>
          <w:szCs w:val="24"/>
          <w:lang w:eastAsia="de-DE"/>
        </w:rPr>
        <w:tab/>
        <w:t>3.000 qm Archivfläche und 2.000 qm Ladenfläche.</w:t>
      </w:r>
    </w:p>
    <w:p w14:paraId="331DF222" w14:textId="77777777" w:rsidR="00990959" w:rsidRPr="00990959" w:rsidRDefault="00990959" w:rsidP="00990959">
      <w:pPr>
        <w:spacing w:after="0" w:line="240" w:lineRule="auto"/>
        <w:ind w:left="1416"/>
        <w:rPr>
          <w:rFonts w:eastAsia="Times New Roman" w:cstheme="minorHAnsi"/>
          <w:sz w:val="24"/>
          <w:szCs w:val="24"/>
          <w:lang w:eastAsia="de-DE"/>
        </w:rPr>
      </w:pPr>
      <w:r w:rsidRPr="00990959">
        <w:rPr>
          <w:rFonts w:eastAsia="Times New Roman" w:cstheme="minorHAnsi"/>
          <w:sz w:val="24"/>
          <w:szCs w:val="24"/>
          <w:lang w:eastAsia="de-DE"/>
        </w:rPr>
        <w:t>Ein 12-geschossiges vollflächig eingegrüntes Parkhaus, sowie die Überdeckelung der neu erstellten 6-spurigen Opladener Straße</w:t>
      </w:r>
    </w:p>
    <w:p w14:paraId="1EDEC75D" w14:textId="77777777" w:rsidR="00990959" w:rsidRPr="00990959" w:rsidRDefault="00990959" w:rsidP="00990959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</w:p>
    <w:p w14:paraId="69C57778" w14:textId="77777777" w:rsidR="00990959" w:rsidRPr="00990959" w:rsidRDefault="003625FC" w:rsidP="00990959">
      <w:pPr>
        <w:spacing w:after="0"/>
        <w:rPr>
          <w:rFonts w:eastAsia="Times New Roman" w:cstheme="minorHAnsi"/>
          <w:sz w:val="24"/>
          <w:szCs w:val="24"/>
          <w:lang w:eastAsia="de-DE"/>
        </w:rPr>
      </w:pPr>
      <w:r w:rsidRPr="00D73ED2">
        <w:rPr>
          <w:sz w:val="24"/>
          <w:szCs w:val="24"/>
        </w:rPr>
        <w:t>Leistung</w:t>
      </w:r>
      <w:r w:rsidR="008C210C" w:rsidRPr="00D73ED2">
        <w:rPr>
          <w:sz w:val="24"/>
          <w:szCs w:val="24"/>
        </w:rPr>
        <w:tab/>
      </w:r>
      <w:r w:rsidR="00990959" w:rsidRPr="00990959">
        <w:rPr>
          <w:rFonts w:eastAsia="Times New Roman" w:cstheme="minorHAnsi"/>
          <w:sz w:val="24"/>
          <w:szCs w:val="24"/>
          <w:lang w:eastAsia="de-DE"/>
        </w:rPr>
        <w:t>Für Philipp Holzmann AG, Niederlassung Köln</w:t>
      </w:r>
    </w:p>
    <w:p w14:paraId="2C4F04E3" w14:textId="516A82D5" w:rsidR="00990959" w:rsidRPr="00990959" w:rsidRDefault="00990959" w:rsidP="00990959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990959">
        <w:rPr>
          <w:rFonts w:eastAsia="Times New Roman" w:cstheme="minorHAnsi"/>
          <w:sz w:val="24"/>
          <w:szCs w:val="24"/>
          <w:lang w:eastAsia="de-DE"/>
        </w:rPr>
        <w:tab/>
      </w:r>
      <w:r w:rsidRPr="00990959">
        <w:rPr>
          <w:rFonts w:eastAsia="Times New Roman" w:cstheme="minorHAnsi"/>
          <w:sz w:val="24"/>
          <w:szCs w:val="24"/>
          <w:lang w:eastAsia="de-DE"/>
        </w:rPr>
        <w:tab/>
        <w:t>Terminplanung und Terminverfolgung des</w:t>
      </w:r>
      <w:r w:rsidRPr="00990959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990959">
        <w:rPr>
          <w:rFonts w:eastAsia="Times New Roman" w:cstheme="minorHAnsi"/>
          <w:sz w:val="24"/>
          <w:szCs w:val="24"/>
          <w:lang w:eastAsia="de-DE"/>
        </w:rPr>
        <w:t>Gesamtprojektes</w:t>
      </w:r>
    </w:p>
    <w:p w14:paraId="6E7B41AB" w14:textId="6C72B8B9" w:rsidR="00990959" w:rsidRPr="00990959" w:rsidRDefault="00990959" w:rsidP="00990959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990959">
        <w:rPr>
          <w:rFonts w:eastAsia="Times New Roman" w:cstheme="minorHAnsi"/>
          <w:sz w:val="24"/>
          <w:szCs w:val="24"/>
          <w:lang w:eastAsia="de-DE"/>
        </w:rPr>
        <w:tab/>
      </w:r>
      <w:r w:rsidRPr="00990959">
        <w:rPr>
          <w:rFonts w:eastAsia="Times New Roman" w:cstheme="minorHAnsi"/>
          <w:sz w:val="24"/>
          <w:szCs w:val="24"/>
          <w:lang w:eastAsia="de-DE"/>
        </w:rPr>
        <w:tab/>
        <w:t>Planungskoordination</w:t>
      </w:r>
    </w:p>
    <w:p w14:paraId="099328B9" w14:textId="21543CD5" w:rsidR="00990959" w:rsidRPr="00990959" w:rsidRDefault="00990959" w:rsidP="00990959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de-DE"/>
        </w:rPr>
      </w:pPr>
      <w:r w:rsidRPr="00990959">
        <w:rPr>
          <w:rFonts w:eastAsia="Times New Roman" w:cstheme="minorHAnsi"/>
          <w:sz w:val="24"/>
          <w:szCs w:val="24"/>
          <w:lang w:eastAsia="de-DE"/>
        </w:rPr>
        <w:t xml:space="preserve">             </w:t>
      </w:r>
      <w:r w:rsidRPr="00990959">
        <w:rPr>
          <w:rFonts w:eastAsia="Times New Roman" w:cstheme="minorHAnsi"/>
          <w:sz w:val="24"/>
          <w:szCs w:val="24"/>
          <w:lang w:eastAsia="de-DE"/>
        </w:rPr>
        <w:tab/>
        <w:t>Planlaufkoordination</w:t>
      </w:r>
    </w:p>
    <w:p w14:paraId="6D8DEE63" w14:textId="4EE40260" w:rsidR="00990959" w:rsidRPr="00990959" w:rsidRDefault="00990959" w:rsidP="00990959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990959">
        <w:rPr>
          <w:rFonts w:eastAsia="Times New Roman" w:cstheme="minorHAnsi"/>
          <w:sz w:val="24"/>
          <w:szCs w:val="24"/>
          <w:lang w:eastAsia="de-DE"/>
        </w:rPr>
        <w:tab/>
      </w:r>
      <w:r w:rsidRPr="00990959">
        <w:rPr>
          <w:rFonts w:eastAsia="Times New Roman" w:cstheme="minorHAnsi"/>
          <w:sz w:val="24"/>
          <w:szCs w:val="24"/>
          <w:lang w:eastAsia="de-DE"/>
        </w:rPr>
        <w:tab/>
        <w:t xml:space="preserve">Planverwaltung        </w:t>
      </w:r>
      <w:r w:rsidRPr="00990959">
        <w:rPr>
          <w:rFonts w:eastAsia="Times New Roman" w:cstheme="minorHAnsi"/>
          <w:sz w:val="24"/>
          <w:szCs w:val="24"/>
          <w:lang w:eastAsia="de-DE"/>
        </w:rPr>
        <w:tab/>
      </w:r>
      <w:r w:rsidRPr="00990959">
        <w:rPr>
          <w:rFonts w:eastAsia="Times New Roman" w:cstheme="minorHAnsi"/>
          <w:sz w:val="24"/>
          <w:szCs w:val="24"/>
          <w:lang w:eastAsia="de-DE"/>
        </w:rPr>
        <w:tab/>
      </w:r>
    </w:p>
    <w:p w14:paraId="78FF3A1B" w14:textId="0549DB3F" w:rsidR="00990959" w:rsidRPr="00990959" w:rsidRDefault="00990959" w:rsidP="00990959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990959">
        <w:rPr>
          <w:rFonts w:eastAsia="Times New Roman" w:cstheme="minorHAnsi"/>
          <w:sz w:val="24"/>
          <w:szCs w:val="24"/>
          <w:lang w:eastAsia="de-DE"/>
        </w:rPr>
        <w:tab/>
      </w:r>
      <w:r w:rsidRPr="00990959">
        <w:rPr>
          <w:rFonts w:eastAsia="Times New Roman" w:cstheme="minorHAnsi"/>
          <w:sz w:val="24"/>
          <w:szCs w:val="24"/>
          <w:lang w:eastAsia="de-DE"/>
        </w:rPr>
        <w:tab/>
        <w:t>Interne Projektsteuerung</w:t>
      </w:r>
    </w:p>
    <w:p w14:paraId="72651E9C" w14:textId="77777777" w:rsidR="00990959" w:rsidRPr="00990959" w:rsidRDefault="00990959" w:rsidP="0099095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de-DE"/>
        </w:rPr>
      </w:pPr>
    </w:p>
    <w:p w14:paraId="76911550" w14:textId="2C5429CE" w:rsidR="00397115" w:rsidRPr="00397115" w:rsidRDefault="00397115" w:rsidP="00990959">
      <w:pPr>
        <w:spacing w:after="0"/>
        <w:rPr>
          <w:rFonts w:ascii="Arial" w:eastAsia="Times New Roman" w:hAnsi="Arial" w:cs="Arial"/>
          <w:lang w:eastAsia="de-DE"/>
        </w:rPr>
      </w:pPr>
    </w:p>
    <w:p w14:paraId="30EB1068" w14:textId="36EB8371" w:rsidR="003625FC" w:rsidRPr="003625FC" w:rsidRDefault="003625FC" w:rsidP="003625FC">
      <w:pPr>
        <w:rPr>
          <w:sz w:val="28"/>
          <w:szCs w:val="28"/>
        </w:rPr>
      </w:pPr>
    </w:p>
    <w:sectPr w:rsidR="003625FC" w:rsidRPr="003625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E8"/>
    <w:rsid w:val="00033118"/>
    <w:rsid w:val="000A3A22"/>
    <w:rsid w:val="00113845"/>
    <w:rsid w:val="00176EA8"/>
    <w:rsid w:val="002000D8"/>
    <w:rsid w:val="00314FD5"/>
    <w:rsid w:val="003217F1"/>
    <w:rsid w:val="00360D8B"/>
    <w:rsid w:val="003625FC"/>
    <w:rsid w:val="00397115"/>
    <w:rsid w:val="003E272B"/>
    <w:rsid w:val="00653732"/>
    <w:rsid w:val="007059E1"/>
    <w:rsid w:val="00793806"/>
    <w:rsid w:val="007A1588"/>
    <w:rsid w:val="007B1AE8"/>
    <w:rsid w:val="007C1459"/>
    <w:rsid w:val="007E62BF"/>
    <w:rsid w:val="008C210C"/>
    <w:rsid w:val="008F76CD"/>
    <w:rsid w:val="00925A7F"/>
    <w:rsid w:val="00954736"/>
    <w:rsid w:val="00963ED9"/>
    <w:rsid w:val="00990959"/>
    <w:rsid w:val="009B3738"/>
    <w:rsid w:val="00B2488A"/>
    <w:rsid w:val="00B85AC9"/>
    <w:rsid w:val="00BB4262"/>
    <w:rsid w:val="00C034F0"/>
    <w:rsid w:val="00C0794A"/>
    <w:rsid w:val="00D73ED2"/>
    <w:rsid w:val="00D900BB"/>
    <w:rsid w:val="00D94ED6"/>
    <w:rsid w:val="00DF4176"/>
    <w:rsid w:val="00E1792A"/>
    <w:rsid w:val="00E64DB4"/>
    <w:rsid w:val="00E90712"/>
    <w:rsid w:val="00EA4977"/>
    <w:rsid w:val="00F23338"/>
    <w:rsid w:val="00F817B0"/>
    <w:rsid w:val="00FD017F"/>
    <w:rsid w:val="00FD0AF5"/>
    <w:rsid w:val="00FD7FC6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AF5F8"/>
  <w15:chartTrackingRefBased/>
  <w15:docId w15:val="{839BDBB7-F952-4208-B161-BC61B9F7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Hartmut Weirauch</dc:creator>
  <cp:keywords/>
  <dc:description/>
  <cp:lastModifiedBy>Hartmut Weirauch</cp:lastModifiedBy>
  <cp:revision>5</cp:revision>
  <dcterms:created xsi:type="dcterms:W3CDTF">2022-02-07T07:11:00Z</dcterms:created>
  <dcterms:modified xsi:type="dcterms:W3CDTF">2022-02-07T07:17:00Z</dcterms:modified>
</cp:coreProperties>
</file>